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C7" w:rsidRPr="00315A92" w:rsidRDefault="00BF3E99">
      <w:pPr>
        <w:rPr>
          <w:b/>
        </w:rPr>
      </w:pPr>
      <w:bookmarkStart w:id="0" w:name="_GoBack"/>
      <w:proofErr w:type="spellStart"/>
      <w:r w:rsidRPr="00315A92">
        <w:rPr>
          <w:b/>
          <w:highlight w:val="lightGray"/>
        </w:rPr>
        <w:t>Preliminary</w:t>
      </w:r>
      <w:proofErr w:type="spellEnd"/>
      <w:r w:rsidRPr="00315A92">
        <w:rPr>
          <w:b/>
          <w:highlight w:val="lightGray"/>
        </w:rPr>
        <w:t xml:space="preserve"> l</w:t>
      </w:r>
      <w:r w:rsidR="009D2CD2" w:rsidRPr="00315A92">
        <w:rPr>
          <w:b/>
          <w:highlight w:val="lightGray"/>
        </w:rPr>
        <w:t xml:space="preserve">ist </w:t>
      </w:r>
      <w:proofErr w:type="spellStart"/>
      <w:r w:rsidR="009D2CD2" w:rsidRPr="00315A92">
        <w:rPr>
          <w:b/>
          <w:highlight w:val="lightGray"/>
        </w:rPr>
        <w:t>of</w:t>
      </w:r>
      <w:proofErr w:type="spellEnd"/>
      <w:r w:rsidR="009D2CD2" w:rsidRPr="00315A92">
        <w:rPr>
          <w:b/>
          <w:highlight w:val="lightGray"/>
        </w:rPr>
        <w:t xml:space="preserve"> </w:t>
      </w:r>
      <w:proofErr w:type="spellStart"/>
      <w:r w:rsidR="009D2CD2" w:rsidRPr="00315A92">
        <w:rPr>
          <w:b/>
          <w:highlight w:val="lightGray"/>
        </w:rPr>
        <w:t>courses</w:t>
      </w:r>
      <w:proofErr w:type="spellEnd"/>
      <w:r w:rsidR="009D2CD2" w:rsidRPr="00315A92">
        <w:rPr>
          <w:b/>
          <w:highlight w:val="lightGray"/>
        </w:rPr>
        <w:t xml:space="preserve"> </w:t>
      </w:r>
      <w:proofErr w:type="spellStart"/>
      <w:r w:rsidR="009D2CD2" w:rsidRPr="00315A92">
        <w:rPr>
          <w:b/>
          <w:highlight w:val="lightGray"/>
        </w:rPr>
        <w:t>available</w:t>
      </w:r>
      <w:proofErr w:type="spellEnd"/>
      <w:r w:rsidR="009D2CD2" w:rsidRPr="00315A92">
        <w:rPr>
          <w:b/>
          <w:highlight w:val="lightGray"/>
        </w:rPr>
        <w:t xml:space="preserve"> for Erasmus+ </w:t>
      </w:r>
      <w:proofErr w:type="spellStart"/>
      <w:r w:rsidR="009D2CD2" w:rsidRPr="00315A92">
        <w:rPr>
          <w:b/>
          <w:highlight w:val="lightGray"/>
        </w:rPr>
        <w:t>students</w:t>
      </w:r>
      <w:proofErr w:type="spellEnd"/>
      <w:r w:rsidR="00C171C7" w:rsidRPr="00315A92">
        <w:rPr>
          <w:b/>
          <w:highlight w:val="lightGray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2154"/>
        <w:gridCol w:w="2266"/>
        <w:gridCol w:w="2266"/>
      </w:tblGrid>
      <w:tr w:rsidR="00C171C7" w:rsidTr="00760880">
        <w:tc>
          <w:tcPr>
            <w:tcW w:w="2376" w:type="dxa"/>
          </w:tcPr>
          <w:bookmarkEnd w:id="0"/>
          <w:p w:rsidR="00C171C7" w:rsidRDefault="00C171C7">
            <w:proofErr w:type="spellStart"/>
            <w:r>
              <w:t>Cours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2154" w:type="dxa"/>
          </w:tcPr>
          <w:p w:rsidR="00C171C7" w:rsidRDefault="00C171C7">
            <w:r>
              <w:t>ECTS</w:t>
            </w:r>
          </w:p>
        </w:tc>
        <w:tc>
          <w:tcPr>
            <w:tcW w:w="2266" w:type="dxa"/>
          </w:tcPr>
          <w:p w:rsidR="00C171C7" w:rsidRDefault="00C171C7">
            <w:proofErr w:type="spellStart"/>
            <w:r>
              <w:t>Semester</w:t>
            </w:r>
            <w:proofErr w:type="spellEnd"/>
            <w:r>
              <w:t xml:space="preserve"> (</w:t>
            </w:r>
            <w:proofErr w:type="spellStart"/>
            <w:r>
              <w:t>Winter</w:t>
            </w:r>
            <w:proofErr w:type="spellEnd"/>
            <w:r>
              <w:t>/</w:t>
            </w:r>
            <w:proofErr w:type="spellStart"/>
            <w:r>
              <w:t>Summer</w:t>
            </w:r>
            <w:proofErr w:type="spellEnd"/>
            <w:r>
              <w:t>)</w:t>
            </w:r>
          </w:p>
        </w:tc>
        <w:tc>
          <w:tcPr>
            <w:tcW w:w="2266" w:type="dxa"/>
          </w:tcPr>
          <w:p w:rsidR="00C171C7" w:rsidRDefault="00C171C7">
            <w:proofErr w:type="spellStart"/>
            <w:r>
              <w:t>Level</w:t>
            </w:r>
            <w:proofErr w:type="spellEnd"/>
            <w:r>
              <w:t xml:space="preserve"> (B/M)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0B19CE"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Introduction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to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sociology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of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police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and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crime</w:t>
            </w:r>
            <w:proofErr w:type="spellEnd"/>
          </w:p>
        </w:tc>
        <w:tc>
          <w:tcPr>
            <w:tcW w:w="2154" w:type="dxa"/>
          </w:tcPr>
          <w:p w:rsidR="004140D2" w:rsidRDefault="004140D2" w:rsidP="000B19CE">
            <w:r>
              <w:t>4</w:t>
            </w:r>
          </w:p>
        </w:tc>
        <w:tc>
          <w:tcPr>
            <w:tcW w:w="2266" w:type="dxa"/>
          </w:tcPr>
          <w:p w:rsidR="004140D2" w:rsidRDefault="004140D2" w:rsidP="000B19CE">
            <w:r>
              <w:t>1</w:t>
            </w:r>
          </w:p>
        </w:tc>
        <w:tc>
          <w:tcPr>
            <w:tcW w:w="2266" w:type="dxa"/>
          </w:tcPr>
          <w:p w:rsidR="004140D2" w:rsidRPr="00760880" w:rsidRDefault="004140D2" w:rsidP="000B19CE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0B19CE"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Introduction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to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Criminal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Investigation</w:t>
            </w:r>
            <w:proofErr w:type="spellEnd"/>
          </w:p>
        </w:tc>
        <w:tc>
          <w:tcPr>
            <w:tcW w:w="2154" w:type="dxa"/>
          </w:tcPr>
          <w:p w:rsidR="004140D2" w:rsidRDefault="004140D2" w:rsidP="000B19CE">
            <w:r>
              <w:t>4</w:t>
            </w:r>
          </w:p>
        </w:tc>
        <w:tc>
          <w:tcPr>
            <w:tcW w:w="2266" w:type="dxa"/>
          </w:tcPr>
          <w:p w:rsidR="004140D2" w:rsidRDefault="004140D2" w:rsidP="000B19CE">
            <w:r>
              <w:t>1</w:t>
            </w:r>
          </w:p>
        </w:tc>
        <w:tc>
          <w:tcPr>
            <w:tcW w:w="2266" w:type="dxa"/>
          </w:tcPr>
          <w:p w:rsidR="004140D2" w:rsidRDefault="004140D2" w:rsidP="000B19CE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0B19CE"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Criminology</w:t>
            </w:r>
            <w:proofErr w:type="spellEnd"/>
          </w:p>
        </w:tc>
        <w:tc>
          <w:tcPr>
            <w:tcW w:w="2154" w:type="dxa"/>
          </w:tcPr>
          <w:p w:rsidR="004140D2" w:rsidRDefault="004140D2" w:rsidP="000B19CE">
            <w:r>
              <w:t>6</w:t>
            </w:r>
          </w:p>
        </w:tc>
        <w:tc>
          <w:tcPr>
            <w:tcW w:w="2266" w:type="dxa"/>
          </w:tcPr>
          <w:p w:rsidR="004140D2" w:rsidRDefault="004140D2" w:rsidP="000B19CE">
            <w:r>
              <w:t>1</w:t>
            </w:r>
          </w:p>
        </w:tc>
        <w:tc>
          <w:tcPr>
            <w:tcW w:w="2266" w:type="dxa"/>
          </w:tcPr>
          <w:p w:rsidR="004140D2" w:rsidRDefault="004140D2" w:rsidP="000B19CE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DE0F56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English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language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for police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purposes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1 *</w:t>
            </w:r>
          </w:p>
        </w:tc>
        <w:tc>
          <w:tcPr>
            <w:tcW w:w="2154" w:type="dxa"/>
          </w:tcPr>
          <w:p w:rsidR="004140D2" w:rsidRDefault="004140D2" w:rsidP="00DE0F56">
            <w:r>
              <w:t>3</w:t>
            </w:r>
          </w:p>
        </w:tc>
        <w:tc>
          <w:tcPr>
            <w:tcW w:w="2266" w:type="dxa"/>
          </w:tcPr>
          <w:p w:rsidR="004140D2" w:rsidRDefault="004140D2" w:rsidP="00DE0F56">
            <w:r>
              <w:t>1</w:t>
            </w:r>
          </w:p>
        </w:tc>
        <w:tc>
          <w:tcPr>
            <w:tcW w:w="2266" w:type="dxa"/>
          </w:tcPr>
          <w:p w:rsidR="004140D2" w:rsidRDefault="004140D2" w:rsidP="00DE0F56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EF20BB" w:rsidP="00DE0F56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Police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Physical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Education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</w:p>
        </w:tc>
        <w:tc>
          <w:tcPr>
            <w:tcW w:w="2154" w:type="dxa"/>
          </w:tcPr>
          <w:p w:rsidR="004140D2" w:rsidRDefault="004140D2" w:rsidP="00DE0F56">
            <w:r>
              <w:t>3</w:t>
            </w:r>
          </w:p>
        </w:tc>
        <w:tc>
          <w:tcPr>
            <w:tcW w:w="2266" w:type="dxa"/>
          </w:tcPr>
          <w:p w:rsidR="004140D2" w:rsidRDefault="004140D2" w:rsidP="00DE0F56">
            <w:r>
              <w:t>1</w:t>
            </w:r>
          </w:p>
        </w:tc>
        <w:tc>
          <w:tcPr>
            <w:tcW w:w="2266" w:type="dxa"/>
          </w:tcPr>
          <w:p w:rsidR="004140D2" w:rsidRDefault="004140D2" w:rsidP="00DE0F56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DE0F56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O</w:t>
            </w:r>
            <w:r w:rsidRPr="00595885">
              <w:rPr>
                <w:rFonts w:ascii="Calibri-Light" w:hAnsi="Calibri-Light" w:cs="Calibri-Light"/>
                <w:color w:val="1F4D78"/>
                <w:sz w:val="23"/>
                <w:szCs w:val="23"/>
              </w:rPr>
              <w:t>ccupational</w:t>
            </w:r>
            <w:proofErr w:type="spellEnd"/>
            <w:r w:rsidRPr="00595885"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 w:rsidRPr="00595885">
              <w:rPr>
                <w:rFonts w:ascii="Calibri-Light" w:hAnsi="Calibri-Light" w:cs="Calibri-Light"/>
                <w:color w:val="1F4D78"/>
                <w:sz w:val="23"/>
                <w:szCs w:val="23"/>
              </w:rPr>
              <w:t>stress</w:t>
            </w:r>
            <w:proofErr w:type="spellEnd"/>
            <w:r w:rsidRPr="00595885"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 w:rsidRPr="00595885">
              <w:rPr>
                <w:rFonts w:ascii="Calibri-Light" w:hAnsi="Calibri-Light" w:cs="Calibri-Light"/>
                <w:color w:val="1F4D78"/>
                <w:sz w:val="23"/>
                <w:szCs w:val="23"/>
              </w:rPr>
              <w:t>and</w:t>
            </w:r>
            <w:proofErr w:type="spellEnd"/>
            <w:r w:rsidRPr="00595885"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 w:rsidRPr="00595885">
              <w:rPr>
                <w:rFonts w:ascii="Calibri-Light" w:hAnsi="Calibri-Light" w:cs="Calibri-Light"/>
                <w:color w:val="1F4D78"/>
                <w:sz w:val="23"/>
                <w:szCs w:val="23"/>
              </w:rPr>
              <w:t>burnout</w:t>
            </w:r>
            <w:proofErr w:type="spellEnd"/>
            <w:r w:rsidRPr="00595885"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p</w:t>
            </w:r>
            <w:r w:rsidRPr="00595885">
              <w:rPr>
                <w:rFonts w:ascii="Calibri-Light" w:hAnsi="Calibri-Light" w:cs="Calibri-Light"/>
                <w:color w:val="1F4D78"/>
                <w:sz w:val="23"/>
                <w:szCs w:val="23"/>
              </w:rPr>
              <w:t>revention</w:t>
            </w:r>
            <w:proofErr w:type="spellEnd"/>
          </w:p>
        </w:tc>
        <w:tc>
          <w:tcPr>
            <w:tcW w:w="2154" w:type="dxa"/>
          </w:tcPr>
          <w:p w:rsidR="004140D2" w:rsidRDefault="004140D2" w:rsidP="00DE0F56">
            <w:r>
              <w:t>3</w:t>
            </w:r>
          </w:p>
        </w:tc>
        <w:tc>
          <w:tcPr>
            <w:tcW w:w="2266" w:type="dxa"/>
          </w:tcPr>
          <w:p w:rsidR="004140D2" w:rsidRDefault="004140D2" w:rsidP="00DE0F56">
            <w:r>
              <w:t>1</w:t>
            </w:r>
          </w:p>
        </w:tc>
        <w:tc>
          <w:tcPr>
            <w:tcW w:w="2266" w:type="dxa"/>
          </w:tcPr>
          <w:p w:rsidR="004140D2" w:rsidRDefault="004140D2" w:rsidP="00DE0F56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EF20BB" w:rsidP="00950706"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Social</w:t>
            </w:r>
            <w:r w:rsidR="004140D2">
              <w:rPr>
                <w:rFonts w:ascii="Cambria Math" w:hAnsi="Cambria Math" w:cs="Cambria Math"/>
                <w:color w:val="1F4D78"/>
                <w:sz w:val="23"/>
                <w:szCs w:val="23"/>
              </w:rPr>
              <w:t>‐</w:t>
            </w:r>
            <w:r w:rsidR="004140D2">
              <w:rPr>
                <w:rFonts w:ascii="Calibri-Light" w:hAnsi="Calibri-Light" w:cs="Calibri-Light"/>
                <w:color w:val="1F4D78"/>
                <w:sz w:val="23"/>
                <w:szCs w:val="23"/>
              </w:rPr>
              <w:t>Communication</w:t>
            </w:r>
            <w:proofErr w:type="spellEnd"/>
            <w:r w:rsidR="004140D2"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 w:rsidR="004140D2">
              <w:rPr>
                <w:rFonts w:ascii="Calibri-Light" w:hAnsi="Calibri-Light" w:cs="Calibri-Light"/>
                <w:color w:val="1F4D78"/>
                <w:sz w:val="23"/>
                <w:szCs w:val="23"/>
              </w:rPr>
              <w:t>Skills</w:t>
            </w:r>
            <w:proofErr w:type="spellEnd"/>
            <w:r w:rsidR="004140D2"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r w:rsidR="004140D2">
              <w:rPr>
                <w:rFonts w:ascii="Cambria Math" w:hAnsi="Cambria Math" w:cs="Cambria Math"/>
                <w:color w:val="1F4D78"/>
                <w:sz w:val="23"/>
                <w:szCs w:val="23"/>
              </w:rPr>
              <w:t>‐</w:t>
            </w:r>
            <w:r w:rsidR="004140D2"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 w:rsidR="004140D2">
              <w:rPr>
                <w:rFonts w:ascii="Calibri-Light" w:hAnsi="Calibri-Light" w:cs="Calibri-Light"/>
                <w:color w:val="1F4D78"/>
                <w:sz w:val="23"/>
                <w:szCs w:val="23"/>
              </w:rPr>
              <w:t>Practicum</w:t>
            </w:r>
            <w:proofErr w:type="spellEnd"/>
          </w:p>
        </w:tc>
        <w:tc>
          <w:tcPr>
            <w:tcW w:w="2154" w:type="dxa"/>
          </w:tcPr>
          <w:p w:rsidR="004140D2" w:rsidRDefault="004140D2" w:rsidP="00950706">
            <w:r>
              <w:t>3</w:t>
            </w:r>
          </w:p>
        </w:tc>
        <w:tc>
          <w:tcPr>
            <w:tcW w:w="2266" w:type="dxa"/>
          </w:tcPr>
          <w:p w:rsidR="004140D2" w:rsidRDefault="004140D2" w:rsidP="00950706">
            <w:r>
              <w:t>2</w:t>
            </w:r>
          </w:p>
        </w:tc>
        <w:tc>
          <w:tcPr>
            <w:tcW w:w="2266" w:type="dxa"/>
          </w:tcPr>
          <w:p w:rsidR="004140D2" w:rsidRDefault="004140D2" w:rsidP="00950706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950706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Introduction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to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computer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forensics</w:t>
            </w:r>
            <w:proofErr w:type="spellEnd"/>
          </w:p>
        </w:tc>
        <w:tc>
          <w:tcPr>
            <w:tcW w:w="2154" w:type="dxa"/>
          </w:tcPr>
          <w:p w:rsidR="004140D2" w:rsidRDefault="004140D2" w:rsidP="00950706">
            <w:r>
              <w:t>3</w:t>
            </w:r>
          </w:p>
        </w:tc>
        <w:tc>
          <w:tcPr>
            <w:tcW w:w="2266" w:type="dxa"/>
          </w:tcPr>
          <w:p w:rsidR="004140D2" w:rsidRDefault="004140D2" w:rsidP="00950706">
            <w:r>
              <w:t>2</w:t>
            </w:r>
          </w:p>
        </w:tc>
        <w:tc>
          <w:tcPr>
            <w:tcW w:w="2266" w:type="dxa"/>
          </w:tcPr>
          <w:p w:rsidR="004140D2" w:rsidRDefault="004140D2" w:rsidP="00950706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A335E9"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Information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Security</w:t>
            </w:r>
            <w:proofErr w:type="spellEnd"/>
          </w:p>
        </w:tc>
        <w:tc>
          <w:tcPr>
            <w:tcW w:w="2154" w:type="dxa"/>
          </w:tcPr>
          <w:p w:rsidR="004140D2" w:rsidRDefault="004140D2" w:rsidP="00A335E9">
            <w:r>
              <w:t>3</w:t>
            </w:r>
          </w:p>
        </w:tc>
        <w:tc>
          <w:tcPr>
            <w:tcW w:w="2266" w:type="dxa"/>
          </w:tcPr>
          <w:p w:rsidR="004140D2" w:rsidRDefault="004140D2" w:rsidP="00A335E9">
            <w:r>
              <w:t>3</w:t>
            </w:r>
          </w:p>
        </w:tc>
        <w:tc>
          <w:tcPr>
            <w:tcW w:w="2266" w:type="dxa"/>
          </w:tcPr>
          <w:p w:rsidR="004140D2" w:rsidRDefault="004140D2" w:rsidP="00A335E9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A335E9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Psychopathology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and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Police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Practice</w:t>
            </w:r>
            <w:proofErr w:type="spellEnd"/>
          </w:p>
        </w:tc>
        <w:tc>
          <w:tcPr>
            <w:tcW w:w="2154" w:type="dxa"/>
          </w:tcPr>
          <w:p w:rsidR="004140D2" w:rsidRDefault="004140D2" w:rsidP="00A335E9">
            <w:r>
              <w:t>3</w:t>
            </w:r>
          </w:p>
        </w:tc>
        <w:tc>
          <w:tcPr>
            <w:tcW w:w="2266" w:type="dxa"/>
          </w:tcPr>
          <w:p w:rsidR="004140D2" w:rsidRDefault="004140D2" w:rsidP="00A335E9">
            <w:r>
              <w:t>3</w:t>
            </w:r>
          </w:p>
        </w:tc>
        <w:tc>
          <w:tcPr>
            <w:tcW w:w="2266" w:type="dxa"/>
          </w:tcPr>
          <w:p w:rsidR="004140D2" w:rsidRDefault="004140D2" w:rsidP="00A335E9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83550E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Crime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Prevention</w:t>
            </w:r>
            <w:proofErr w:type="spellEnd"/>
          </w:p>
        </w:tc>
        <w:tc>
          <w:tcPr>
            <w:tcW w:w="2154" w:type="dxa"/>
          </w:tcPr>
          <w:p w:rsidR="004140D2" w:rsidRDefault="004140D2" w:rsidP="0083550E">
            <w:r>
              <w:t>3</w:t>
            </w:r>
          </w:p>
        </w:tc>
        <w:tc>
          <w:tcPr>
            <w:tcW w:w="2266" w:type="dxa"/>
          </w:tcPr>
          <w:p w:rsidR="004140D2" w:rsidRDefault="004140D2" w:rsidP="0083550E">
            <w:r>
              <w:t>4</w:t>
            </w:r>
          </w:p>
        </w:tc>
        <w:tc>
          <w:tcPr>
            <w:tcW w:w="2266" w:type="dxa"/>
          </w:tcPr>
          <w:p w:rsidR="004140D2" w:rsidRDefault="004140D2" w:rsidP="0083550E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94688E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Crime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Scene Management</w:t>
            </w:r>
          </w:p>
        </w:tc>
        <w:tc>
          <w:tcPr>
            <w:tcW w:w="2154" w:type="dxa"/>
          </w:tcPr>
          <w:p w:rsidR="004140D2" w:rsidRDefault="004140D2" w:rsidP="0094688E">
            <w:r>
              <w:t>3</w:t>
            </w:r>
          </w:p>
        </w:tc>
        <w:tc>
          <w:tcPr>
            <w:tcW w:w="2266" w:type="dxa"/>
          </w:tcPr>
          <w:p w:rsidR="004140D2" w:rsidRDefault="004140D2" w:rsidP="0094688E">
            <w:r>
              <w:t>4</w:t>
            </w:r>
          </w:p>
        </w:tc>
        <w:tc>
          <w:tcPr>
            <w:tcW w:w="2266" w:type="dxa"/>
          </w:tcPr>
          <w:p w:rsidR="004140D2" w:rsidRDefault="004140D2" w:rsidP="0094688E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 w:rsidP="0094688E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Creative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and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Critical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Thinking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in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Criminal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Investigation</w:t>
            </w:r>
            <w:proofErr w:type="spellEnd"/>
          </w:p>
        </w:tc>
        <w:tc>
          <w:tcPr>
            <w:tcW w:w="2154" w:type="dxa"/>
          </w:tcPr>
          <w:p w:rsidR="004140D2" w:rsidRDefault="004140D2" w:rsidP="0094688E">
            <w:r>
              <w:t>4</w:t>
            </w:r>
          </w:p>
        </w:tc>
        <w:tc>
          <w:tcPr>
            <w:tcW w:w="2266" w:type="dxa"/>
          </w:tcPr>
          <w:p w:rsidR="004140D2" w:rsidRDefault="004140D2" w:rsidP="0094688E">
            <w:r>
              <w:t>5</w:t>
            </w:r>
          </w:p>
        </w:tc>
        <w:tc>
          <w:tcPr>
            <w:tcW w:w="2266" w:type="dxa"/>
          </w:tcPr>
          <w:p w:rsidR="004140D2" w:rsidRDefault="004140D2" w:rsidP="0094688E">
            <w:r>
              <w:t>B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Crime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prevention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planning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and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development</w:t>
            </w:r>
          </w:p>
        </w:tc>
        <w:tc>
          <w:tcPr>
            <w:tcW w:w="2154" w:type="dxa"/>
          </w:tcPr>
          <w:p w:rsidR="004140D2" w:rsidRDefault="004140D2">
            <w:r>
              <w:t>3</w:t>
            </w:r>
          </w:p>
        </w:tc>
        <w:tc>
          <w:tcPr>
            <w:tcW w:w="2266" w:type="dxa"/>
          </w:tcPr>
          <w:p w:rsidR="004140D2" w:rsidRDefault="004140D2">
            <w:r>
              <w:t>3</w:t>
            </w:r>
          </w:p>
        </w:tc>
        <w:tc>
          <w:tcPr>
            <w:tcW w:w="2266" w:type="dxa"/>
          </w:tcPr>
          <w:p w:rsidR="004140D2" w:rsidRDefault="004140D2">
            <w:r>
              <w:t>M</w:t>
            </w:r>
          </w:p>
        </w:tc>
      </w:tr>
      <w:tr w:rsidR="004140D2" w:rsidTr="00760880">
        <w:tc>
          <w:tcPr>
            <w:tcW w:w="2376" w:type="dxa"/>
          </w:tcPr>
          <w:p w:rsidR="004140D2" w:rsidRDefault="004140D2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GIS for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Criminal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Investigation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</w:p>
        </w:tc>
        <w:tc>
          <w:tcPr>
            <w:tcW w:w="2154" w:type="dxa"/>
          </w:tcPr>
          <w:p w:rsidR="004140D2" w:rsidRDefault="004140D2">
            <w:r>
              <w:t>3</w:t>
            </w:r>
          </w:p>
        </w:tc>
        <w:tc>
          <w:tcPr>
            <w:tcW w:w="2266" w:type="dxa"/>
          </w:tcPr>
          <w:p w:rsidR="004140D2" w:rsidRDefault="004140D2">
            <w:r>
              <w:t>3</w:t>
            </w:r>
          </w:p>
        </w:tc>
        <w:tc>
          <w:tcPr>
            <w:tcW w:w="2266" w:type="dxa"/>
          </w:tcPr>
          <w:p w:rsidR="004140D2" w:rsidRDefault="004140D2">
            <w:r>
              <w:t>M</w:t>
            </w:r>
          </w:p>
        </w:tc>
      </w:tr>
      <w:tr w:rsidR="00315A92" w:rsidTr="00760880">
        <w:tc>
          <w:tcPr>
            <w:tcW w:w="2376" w:type="dxa"/>
          </w:tcPr>
          <w:p w:rsidR="00315A92" w:rsidRDefault="00315A92">
            <w:pPr>
              <w:rPr>
                <w:rFonts w:ascii="Calibri-Light" w:hAnsi="Calibri-Light" w:cs="Calibri-Light"/>
                <w:color w:val="1F4D78"/>
                <w:sz w:val="23"/>
                <w:szCs w:val="23"/>
              </w:rPr>
            </w:pP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Crime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and</w:t>
            </w:r>
            <w:proofErr w:type="spellEnd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 xml:space="preserve"> Drug </w:t>
            </w:r>
            <w:proofErr w:type="spellStart"/>
            <w:r>
              <w:rPr>
                <w:rFonts w:ascii="Calibri-Light" w:hAnsi="Calibri-Light" w:cs="Calibri-Light"/>
                <w:color w:val="1F4D78"/>
                <w:sz w:val="23"/>
                <w:szCs w:val="23"/>
              </w:rPr>
              <w:t>Abuse</w:t>
            </w:r>
            <w:proofErr w:type="spellEnd"/>
          </w:p>
        </w:tc>
        <w:tc>
          <w:tcPr>
            <w:tcW w:w="2154" w:type="dxa"/>
          </w:tcPr>
          <w:p w:rsidR="00315A92" w:rsidRDefault="00315A92">
            <w:r>
              <w:t>3</w:t>
            </w:r>
          </w:p>
        </w:tc>
        <w:tc>
          <w:tcPr>
            <w:tcW w:w="2266" w:type="dxa"/>
          </w:tcPr>
          <w:p w:rsidR="00315A92" w:rsidRDefault="00315A92">
            <w:r>
              <w:t>2</w:t>
            </w:r>
          </w:p>
        </w:tc>
        <w:tc>
          <w:tcPr>
            <w:tcW w:w="2266" w:type="dxa"/>
          </w:tcPr>
          <w:p w:rsidR="00315A92" w:rsidRDefault="00315A92">
            <w:r>
              <w:t>M</w:t>
            </w:r>
          </w:p>
        </w:tc>
      </w:tr>
    </w:tbl>
    <w:p w:rsidR="00EF20BB" w:rsidRDefault="00EF20BB" w:rsidP="00A56D8A"/>
    <w:p w:rsidR="00A56D8A" w:rsidRPr="00315A92" w:rsidRDefault="00BF3E99" w:rsidP="00A56D8A">
      <w:pPr>
        <w:rPr>
          <w:b/>
          <w:highlight w:val="lightGray"/>
        </w:rPr>
      </w:pPr>
      <w:proofErr w:type="spellStart"/>
      <w:r w:rsidRPr="00315A92">
        <w:rPr>
          <w:b/>
          <w:highlight w:val="lightGray"/>
        </w:rPr>
        <w:t>S</w:t>
      </w:r>
      <w:r w:rsidR="00C171C7" w:rsidRPr="00315A92">
        <w:rPr>
          <w:b/>
          <w:highlight w:val="lightGray"/>
        </w:rPr>
        <w:t>tudents</w:t>
      </w:r>
      <w:proofErr w:type="spellEnd"/>
      <w:r w:rsidR="00C171C7" w:rsidRPr="00315A92">
        <w:rPr>
          <w:b/>
          <w:highlight w:val="lightGray"/>
        </w:rPr>
        <w:t xml:space="preserve"> </w:t>
      </w:r>
      <w:proofErr w:type="spellStart"/>
      <w:r w:rsidR="00C171C7" w:rsidRPr="00315A92">
        <w:rPr>
          <w:b/>
          <w:highlight w:val="lightGray"/>
        </w:rPr>
        <w:t>apply</w:t>
      </w:r>
      <w:proofErr w:type="spellEnd"/>
      <w:r w:rsidR="00C171C7" w:rsidRPr="00315A92">
        <w:rPr>
          <w:b/>
          <w:highlight w:val="lightGray"/>
        </w:rPr>
        <w:t xml:space="preserve"> </w:t>
      </w:r>
      <w:proofErr w:type="spellStart"/>
      <w:r w:rsidR="00C171C7" w:rsidRPr="00315A92">
        <w:rPr>
          <w:b/>
          <w:highlight w:val="lightGray"/>
        </w:rPr>
        <w:t>in</w:t>
      </w:r>
      <w:proofErr w:type="spellEnd"/>
      <w:r w:rsidR="00C171C7"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accordance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with</w:t>
      </w:r>
      <w:proofErr w:type="spellEnd"/>
      <w:r w:rsidRPr="00315A92">
        <w:rPr>
          <w:b/>
          <w:highlight w:val="lightGray"/>
        </w:rPr>
        <w:t xml:space="preserve"> Erasmus + </w:t>
      </w:r>
      <w:proofErr w:type="spellStart"/>
      <w:r w:rsidRPr="00315A92">
        <w:rPr>
          <w:b/>
          <w:highlight w:val="lightGray"/>
        </w:rPr>
        <w:t>rules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and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procedures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and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the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rules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of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their</w:t>
      </w:r>
      <w:proofErr w:type="spellEnd"/>
      <w:r w:rsidR="00A56D8A" w:rsidRPr="00315A92">
        <w:rPr>
          <w:b/>
          <w:highlight w:val="lightGray"/>
        </w:rPr>
        <w:t xml:space="preserve"> home </w:t>
      </w:r>
      <w:proofErr w:type="spellStart"/>
      <w:r w:rsidR="00A56D8A" w:rsidRPr="00315A92">
        <w:rPr>
          <w:b/>
          <w:highlight w:val="lightGray"/>
        </w:rPr>
        <w:t>institution</w:t>
      </w:r>
      <w:proofErr w:type="spellEnd"/>
      <w:r w:rsidRPr="00315A92">
        <w:rPr>
          <w:b/>
          <w:highlight w:val="lightGray"/>
        </w:rPr>
        <w:t xml:space="preserve">. </w:t>
      </w:r>
      <w:r w:rsidR="00A56D8A" w:rsidRPr="00315A92">
        <w:rPr>
          <w:b/>
          <w:highlight w:val="lightGray"/>
        </w:rPr>
        <w:t xml:space="preserve">More on </w:t>
      </w:r>
      <w:proofErr w:type="spellStart"/>
      <w:r w:rsidR="00A56D8A" w:rsidRPr="00315A92">
        <w:rPr>
          <w:b/>
          <w:highlight w:val="lightGray"/>
        </w:rPr>
        <w:t>that</w:t>
      </w:r>
      <w:proofErr w:type="spellEnd"/>
      <w:r w:rsidR="00A56D8A" w:rsidRPr="00315A92">
        <w:rPr>
          <w:b/>
          <w:highlight w:val="lightGray"/>
        </w:rPr>
        <w:t xml:space="preserve"> at </w:t>
      </w:r>
      <w:hyperlink r:id="rId4" w:history="1">
        <w:r w:rsidR="00A56D8A" w:rsidRPr="00315A92">
          <w:rPr>
            <w:rStyle w:val="Hiperveza"/>
            <w:b/>
            <w:highlight w:val="lightGray"/>
          </w:rPr>
          <w:t xml:space="preserve">ERASMUS+ </w:t>
        </w:r>
        <w:proofErr w:type="spellStart"/>
        <w:r w:rsidR="00A56D8A" w:rsidRPr="00315A92">
          <w:rPr>
            <w:rStyle w:val="Hiperveza"/>
            <w:b/>
            <w:highlight w:val="lightGray"/>
          </w:rPr>
          <w:t>opportunities</w:t>
        </w:r>
        <w:proofErr w:type="spellEnd"/>
      </w:hyperlink>
      <w:r w:rsidR="00A56D8A" w:rsidRPr="00315A92">
        <w:rPr>
          <w:b/>
          <w:highlight w:val="lightGray"/>
        </w:rPr>
        <w:t xml:space="preserve">. Exchange </w:t>
      </w:r>
      <w:proofErr w:type="spellStart"/>
      <w:r w:rsidR="00A56D8A" w:rsidRPr="00315A92">
        <w:rPr>
          <w:b/>
          <w:highlight w:val="lightGray"/>
        </w:rPr>
        <w:t>students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should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first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get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approval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from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their</w:t>
      </w:r>
      <w:proofErr w:type="spellEnd"/>
      <w:r w:rsidR="00A56D8A" w:rsidRPr="00315A92">
        <w:rPr>
          <w:b/>
          <w:highlight w:val="lightGray"/>
        </w:rPr>
        <w:t xml:space="preserve"> home </w:t>
      </w:r>
      <w:proofErr w:type="spellStart"/>
      <w:r w:rsidR="00A56D8A" w:rsidRPr="00315A92">
        <w:rPr>
          <w:b/>
          <w:highlight w:val="lightGray"/>
        </w:rPr>
        <w:t>institution</w:t>
      </w:r>
      <w:proofErr w:type="spellEnd"/>
      <w:r w:rsidR="00A56D8A" w:rsidRPr="00315A92">
        <w:rPr>
          <w:b/>
          <w:highlight w:val="lightGray"/>
        </w:rPr>
        <w:t xml:space="preserve"> (</w:t>
      </w:r>
      <w:proofErr w:type="spellStart"/>
      <w:r w:rsidR="00A56D8A" w:rsidRPr="00315A92">
        <w:rPr>
          <w:b/>
          <w:highlight w:val="lightGray"/>
        </w:rPr>
        <w:t>university</w:t>
      </w:r>
      <w:proofErr w:type="spellEnd"/>
      <w:r w:rsidR="00A56D8A" w:rsidRPr="00315A92">
        <w:rPr>
          <w:b/>
          <w:highlight w:val="lightGray"/>
        </w:rPr>
        <w:t xml:space="preserve">, </w:t>
      </w:r>
      <w:proofErr w:type="spellStart"/>
      <w:r w:rsidR="00A56D8A" w:rsidRPr="00315A92">
        <w:rPr>
          <w:b/>
          <w:highlight w:val="lightGray"/>
        </w:rPr>
        <w:t>college</w:t>
      </w:r>
      <w:proofErr w:type="spellEnd"/>
      <w:r w:rsidR="00A56D8A" w:rsidRPr="00315A92">
        <w:rPr>
          <w:b/>
          <w:highlight w:val="lightGray"/>
        </w:rPr>
        <w:t xml:space="preserve">) for </w:t>
      </w:r>
      <w:proofErr w:type="spellStart"/>
      <w:r w:rsidR="00A56D8A" w:rsidRPr="00315A92">
        <w:rPr>
          <w:b/>
          <w:highlight w:val="lightGray"/>
        </w:rPr>
        <w:t>their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planned</w:t>
      </w:r>
      <w:proofErr w:type="spellEnd"/>
      <w:r w:rsidR="00A56D8A" w:rsidRPr="00315A92">
        <w:rPr>
          <w:b/>
          <w:highlight w:val="lightGray"/>
        </w:rPr>
        <w:t xml:space="preserve"> </w:t>
      </w:r>
      <w:proofErr w:type="spellStart"/>
      <w:r w:rsidR="00A56D8A" w:rsidRPr="00315A92">
        <w:rPr>
          <w:b/>
          <w:highlight w:val="lightGray"/>
        </w:rPr>
        <w:t>exchange</w:t>
      </w:r>
      <w:proofErr w:type="spellEnd"/>
      <w:r w:rsidR="00A56D8A" w:rsidRPr="00315A92">
        <w:rPr>
          <w:b/>
          <w:highlight w:val="lightGray"/>
        </w:rPr>
        <w:t>.</w:t>
      </w:r>
    </w:p>
    <w:p w:rsidR="00A56D8A" w:rsidRPr="00315A92" w:rsidRDefault="00A56D8A" w:rsidP="00315A92">
      <w:pPr>
        <w:jc w:val="both"/>
        <w:rPr>
          <w:b/>
        </w:rPr>
      </w:pPr>
      <w:r w:rsidRPr="00315A92">
        <w:rPr>
          <w:b/>
          <w:highlight w:val="lightGray"/>
        </w:rPr>
        <w:lastRenderedPageBreak/>
        <w:t xml:space="preserve">Home </w:t>
      </w:r>
      <w:proofErr w:type="spellStart"/>
      <w:r w:rsidRPr="00315A92">
        <w:rPr>
          <w:b/>
          <w:highlight w:val="lightGray"/>
        </w:rPr>
        <w:t>institution's</w:t>
      </w:r>
      <w:proofErr w:type="spellEnd"/>
      <w:r w:rsidRPr="00315A92">
        <w:rPr>
          <w:b/>
          <w:highlight w:val="lightGray"/>
        </w:rPr>
        <w:t xml:space="preserve"> Erasmus+ </w:t>
      </w:r>
      <w:proofErr w:type="spellStart"/>
      <w:r w:rsidRPr="00315A92">
        <w:rPr>
          <w:b/>
          <w:highlight w:val="lightGray"/>
        </w:rPr>
        <w:t>coordinator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or</w:t>
      </w:r>
      <w:proofErr w:type="spellEnd"/>
      <w:r w:rsidRPr="00315A92">
        <w:rPr>
          <w:b/>
          <w:highlight w:val="lightGray"/>
        </w:rPr>
        <w:t xml:space="preserve"> International Exchange </w:t>
      </w:r>
      <w:proofErr w:type="spellStart"/>
      <w:r w:rsidRPr="00315A92">
        <w:rPr>
          <w:b/>
          <w:highlight w:val="lightGray"/>
        </w:rPr>
        <w:t>Coordinator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should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send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names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of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nominated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students</w:t>
      </w:r>
      <w:proofErr w:type="spellEnd"/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by</w:t>
      </w:r>
      <w:proofErr w:type="spellEnd"/>
      <w:r w:rsidRPr="00315A92">
        <w:rPr>
          <w:b/>
          <w:highlight w:val="lightGray"/>
        </w:rPr>
        <w:t xml:space="preserve"> email to </w:t>
      </w:r>
      <w:proofErr w:type="spellStart"/>
      <w:r w:rsidRPr="00315A92">
        <w:rPr>
          <w:b/>
          <w:highlight w:val="lightGray"/>
        </w:rPr>
        <w:t>the</w:t>
      </w:r>
      <w:proofErr w:type="spellEnd"/>
      <w:r w:rsidRPr="00315A92">
        <w:rPr>
          <w:b/>
          <w:highlight w:val="lightGray"/>
        </w:rPr>
        <w:t xml:space="preserve"> Erasmus</w:t>
      </w:r>
      <w:r w:rsidR="00B351A3" w:rsidRPr="00315A92">
        <w:rPr>
          <w:b/>
          <w:highlight w:val="lightGray"/>
        </w:rPr>
        <w:t>+</w:t>
      </w:r>
      <w:r w:rsidRPr="00315A92">
        <w:rPr>
          <w:b/>
          <w:highlight w:val="lightGray"/>
        </w:rPr>
        <w:t xml:space="preserve"> </w:t>
      </w:r>
      <w:proofErr w:type="spellStart"/>
      <w:r w:rsidRPr="00315A92">
        <w:rPr>
          <w:b/>
          <w:highlight w:val="lightGray"/>
        </w:rPr>
        <w:t>coordinator</w:t>
      </w:r>
      <w:proofErr w:type="spellEnd"/>
      <w:r w:rsidRPr="00315A92">
        <w:rPr>
          <w:b/>
          <w:highlight w:val="lightGray"/>
        </w:rPr>
        <w:t xml:space="preserve"> at </w:t>
      </w:r>
      <w:hyperlink r:id="rId5" w:history="1">
        <w:r w:rsidRPr="00315A92">
          <w:rPr>
            <w:rStyle w:val="Hiperveza"/>
            <w:b/>
            <w:highlight w:val="lightGray"/>
          </w:rPr>
          <w:t>rkarlovic@fkz.hr</w:t>
        </w:r>
      </w:hyperlink>
      <w:r w:rsidRPr="00315A92">
        <w:rPr>
          <w:b/>
          <w:highlight w:val="lightGray"/>
        </w:rPr>
        <w:t>.</w:t>
      </w:r>
    </w:p>
    <w:sectPr w:rsidR="00A56D8A" w:rsidRPr="0031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D2"/>
    <w:rsid w:val="00315A92"/>
    <w:rsid w:val="004140D2"/>
    <w:rsid w:val="00595885"/>
    <w:rsid w:val="00760880"/>
    <w:rsid w:val="007747E1"/>
    <w:rsid w:val="008B3AB7"/>
    <w:rsid w:val="009D2CD2"/>
    <w:rsid w:val="00A56D8A"/>
    <w:rsid w:val="00B351A3"/>
    <w:rsid w:val="00BF3E99"/>
    <w:rsid w:val="00C171C7"/>
    <w:rsid w:val="00EF20BB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FDD1"/>
  <w15:docId w15:val="{DAF6B758-ACDC-4AC4-9A21-17B74FD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1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F3E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karlovic@fkz.hr" TargetMode="External"/><Relationship Id="rId4" Type="http://schemas.openxmlformats.org/officeDocument/2006/relationships/hyperlink" Target="https://ec.europa.eu/programmes/erasmus-plus/opportunities_e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KARLOVIĆ</dc:creator>
  <cp:keywords/>
  <dc:description/>
  <cp:lastModifiedBy>R. KARLOVIĆ</cp:lastModifiedBy>
  <cp:revision>2</cp:revision>
  <dcterms:created xsi:type="dcterms:W3CDTF">2021-03-18T13:30:00Z</dcterms:created>
  <dcterms:modified xsi:type="dcterms:W3CDTF">2021-03-18T13:30:00Z</dcterms:modified>
</cp:coreProperties>
</file>